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2" w:type="dxa"/>
        <w:tblLook w:val="04A0"/>
      </w:tblPr>
      <w:tblGrid>
        <w:gridCol w:w="1820"/>
        <w:gridCol w:w="2974"/>
        <w:gridCol w:w="1763"/>
        <w:gridCol w:w="776"/>
        <w:gridCol w:w="2780"/>
        <w:gridCol w:w="960"/>
      </w:tblGrid>
      <w:tr w:rsidR="00E140C4" w:rsidRPr="00E140C4" w:rsidTr="00E140C4">
        <w:trPr>
          <w:trHeight w:val="375"/>
        </w:trPr>
        <w:tc>
          <w:tcPr>
            <w:tcW w:w="11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bookmarkStart w:id="0" w:name="RANGE!A1:D104"/>
            <w:r w:rsidRPr="00E140C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Протокол №5-5 заседания комиссии по оценке эффективности деятельности</w:t>
            </w:r>
            <w:bookmarkEnd w:id="0"/>
          </w:p>
        </w:tc>
      </w:tr>
      <w:tr w:rsidR="00E140C4" w:rsidRPr="00E140C4" w:rsidTr="00E140C4">
        <w:trPr>
          <w:trHeight w:val="420"/>
        </w:trPr>
        <w:tc>
          <w:tcPr>
            <w:tcW w:w="10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образовательных учреждений, оценке эффективности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140C4" w:rsidRPr="00E140C4" w:rsidTr="00E140C4">
        <w:trPr>
          <w:trHeight w:val="420"/>
        </w:trPr>
        <w:tc>
          <w:tcPr>
            <w:tcW w:w="10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 качества труда руководителей 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140C4" w:rsidRPr="00E140C4" w:rsidTr="00E140C4">
        <w:trPr>
          <w:trHeight w:val="420"/>
        </w:trPr>
        <w:tc>
          <w:tcPr>
            <w:tcW w:w="4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 25.07.2019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140C4" w:rsidRPr="00E140C4" w:rsidTr="00E140C4">
        <w:trPr>
          <w:trHeight w:val="2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140C4" w:rsidRPr="00E140C4" w:rsidTr="00E140C4">
        <w:trPr>
          <w:trHeight w:val="1635"/>
        </w:trPr>
        <w:tc>
          <w:tcPr>
            <w:tcW w:w="6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Выписка из ведомости результатов оценки эффективности деятельности дошкольных образовательных учреждений за 2018/19 учебный год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140C4" w:rsidRPr="00E140C4" w:rsidTr="00E140C4">
        <w:trPr>
          <w:trHeight w:val="240"/>
        </w:trPr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140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140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140C4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140C4" w:rsidRPr="00E140C4" w:rsidTr="00E140C4">
        <w:trPr>
          <w:trHeight w:val="1575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Критерий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Показатели эффективности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Значение показателя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sz w:val="20"/>
                <w:szCs w:val="20"/>
                <w:lang w:eastAsia="ru-RU"/>
              </w:rPr>
              <w:t>МБДОУ №43 «Лесная сказка»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140C4" w:rsidRPr="00E140C4" w:rsidTr="00E140C4">
        <w:trPr>
          <w:trHeight w:val="318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 Кадровое обеспечение образовательного процесса (развитие кадрового потенциала)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sz w:val="20"/>
                <w:szCs w:val="20"/>
                <w:lang w:eastAsia="ru-RU"/>
              </w:rPr>
              <w:t>1.1. Укомплектованность педагогическими работниками не менее 95%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1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7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sz w:val="20"/>
                <w:szCs w:val="20"/>
                <w:lang w:eastAsia="ru-RU"/>
              </w:rPr>
              <w:t>1.2. Участие педагогических и руководящих работников в профессиональных конкурсах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6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6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6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sz w:val="20"/>
                <w:szCs w:val="20"/>
                <w:lang w:eastAsia="ru-RU"/>
              </w:rPr>
              <w:t>1.3. Наличие не менее 18% молодых педагогов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6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6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9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1.4. Отсутствие педагогических работников, не прошедших аттестацию на заявленную категорию или на соответствие занимаемой должности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9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9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585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Обеспечение  безопасности образовательного процесса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sz w:val="20"/>
                <w:szCs w:val="20"/>
                <w:lang w:eastAsia="ru-RU"/>
              </w:rPr>
              <w:t xml:space="preserve">2.1. Обеспечение безопасности образовательного учреждения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6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sz w:val="20"/>
                <w:szCs w:val="20"/>
                <w:lang w:eastAsia="ru-RU"/>
              </w:rPr>
              <w:t>2.2. Коэффициент травматизма в образовательном учреждении не более 5,0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6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6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45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Соответствие условий требованиям ФГОС</w:t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3.1. Оказание воспитанникам ППМ и социальной помощи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0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1.Разр. и реал. инд. </w:t>
            </w:r>
            <w:proofErr w:type="spellStart"/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кор.-разв</w:t>
            </w:r>
            <w:proofErr w:type="spellEnd"/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программ для учащихся с ОВЗ;</w:t>
            </w: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2.Осуществление </w:t>
            </w:r>
            <w:proofErr w:type="spellStart"/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псих.-пед</w:t>
            </w:r>
            <w:proofErr w:type="spellEnd"/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консультирования родителей и </w:t>
            </w:r>
            <w:proofErr w:type="spellStart"/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работников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0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 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0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 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0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6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3.2. Оснащенность учебно-дидактическим и игровым оборудованием на 70% и более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6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6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 Создание условий для сохранения здоровья воспитанников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4.1. 55% и более воспитанников, не имеющих пропусков по болезни ежемесячно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 сентябрь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 октябрь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 ноябрь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 декабрь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 январь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 февраль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 март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 апрель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 май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3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140C4" w:rsidRPr="00E140C4" w:rsidTr="00E140C4">
        <w:trPr>
          <w:trHeight w:val="40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4.2. Не более 21 дня, пропущенного воспитанниками по болезни, в расчете на одного ребенка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0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0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139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 Обеспечение доступности образования для детей с ОВЗ и инвалидностью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5.1. Обеспечение условий организации обучения и воспитания обучающихся с ОВЗ и инвалидностью </w:t>
            </w: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(при наличии таких детей)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38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 Выполнение муниципального задания на оказание муниципальных услуг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6.1. Выполнение 100% установленных показателей муниципального задания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3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3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95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 Реализация основной образовательной программы дошкольного образования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7.1. 100% воспитанников групп старшего дошкольного возраста (с 6 до 7 лет), освоивших образовательную программу дошкольного образования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7.2. Не менее 70% воспитанников групп старшего дошкольного возраста (с 6 до 7 лет), выпущенных с нормой речевого развития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6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 Реализация программ дополнительного образования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8.1.  Не менее 15% воспитанников, обучающихся по ДОП на бюджетной основе, занимаются по программам технической и естественно-научной направленности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6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6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70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9. Работа с одаренными детьми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9.1. Наличие воспитанников – победителей, призёров и лауреатов конкурсных </w:t>
            </w: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мероприятий социально-педагогической, </w:t>
            </w:r>
            <w:proofErr w:type="spellStart"/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художест-венной</w:t>
            </w:r>
            <w:proofErr w:type="spellEnd"/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естественнонаучной и технической направленностей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54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8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E140C4">
              <w:rPr>
                <w:rFonts w:eastAsia="Times New Roman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0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10. Организация эффективной физкультурной работы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10.1. Наличие воспитанников – участников соревнований и иных спортивных мероприятий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0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0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E140C4">
              <w:rPr>
                <w:rFonts w:eastAsia="Times New Roman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0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10.2. Наличие воспитанников, получивших знаки отличия ВФСК "Готов к труду и обороне"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0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0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E140C4">
              <w:rPr>
                <w:rFonts w:eastAsia="Times New Roman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6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11. Независимая оценка качества условий осуществления образовательной деятельности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11.1. Интегральное значение оценки качества условий осуществления образовательной деятельности по совокупности общих и дополнительных критериев соотв. значению «хорошо» или «отлично»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6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6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6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12. Информационная открытость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12.1. Обеспечение актуальности информации, размещаемой на официальном сайте ОУ в соответствии с действ. законодательством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12.2. Формирование позитивного имиджа образовательного учреждения (размещение не менее 5-ти инф. материалов)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12.3. Не менее 5 представлений опыта образовательного учреждения педагогическими и руководящими работниками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факт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46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C4" w:rsidRPr="00E140C4" w:rsidTr="00E140C4">
        <w:trPr>
          <w:trHeight w:val="276"/>
        </w:trPr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Всего показателей: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140C4" w:rsidRPr="00E140C4" w:rsidTr="00E140C4">
        <w:trPr>
          <w:trHeight w:val="276"/>
        </w:trPr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Исполнено показателей: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140C4" w:rsidRPr="00E140C4" w:rsidTr="00E140C4">
        <w:trPr>
          <w:trHeight w:val="288"/>
        </w:trPr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Процент исполнения: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95%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140C4" w:rsidRPr="00E140C4" w:rsidTr="00E140C4">
        <w:trPr>
          <w:trHeight w:val="420"/>
        </w:trPr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Объективные факторы: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140C4" w:rsidRPr="00E140C4" w:rsidTr="00E140C4">
        <w:trPr>
          <w:trHeight w:val="2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Chars="200" w:firstLine="44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эффективные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140C4" w:rsidRPr="00E140C4" w:rsidTr="00E140C4">
        <w:trPr>
          <w:trHeight w:val="2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Chars="200" w:firstLine="44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 xml:space="preserve">с </w:t>
            </w:r>
            <w:proofErr w:type="spellStart"/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призн.неэф</w:t>
            </w:r>
            <w:proofErr w:type="spellEnd"/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140C4" w:rsidRPr="00E140C4" w:rsidTr="00E140C4">
        <w:trPr>
          <w:trHeight w:val="2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Chars="200" w:firstLine="44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неэффективные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140C4" w:rsidRPr="00E140C4" w:rsidTr="00E140C4">
        <w:trPr>
          <w:trHeight w:val="552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Chars="200" w:firstLine="44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не подлежит оценке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140C4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0C4" w:rsidRPr="00E140C4" w:rsidRDefault="00E140C4" w:rsidP="00E140C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86B15" w:rsidRDefault="00B86B15">
      <w:bookmarkStart w:id="1" w:name="_GoBack"/>
      <w:bookmarkEnd w:id="1"/>
    </w:p>
    <w:sectPr w:rsidR="00B86B15" w:rsidSect="0069627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E140C4"/>
    <w:rsid w:val="0043658E"/>
    <w:rsid w:val="0069627C"/>
    <w:rsid w:val="00B86B15"/>
    <w:rsid w:val="00E140C4"/>
    <w:rsid w:val="00F00D1C"/>
    <w:rsid w:val="00F20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"Автодорстрой"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2022-01-31T12:15:00Z</dcterms:created>
  <dcterms:modified xsi:type="dcterms:W3CDTF">2022-01-31T12:15:00Z</dcterms:modified>
</cp:coreProperties>
</file>