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7B" w:rsidRPr="009523A4" w:rsidRDefault="00466C72" w:rsidP="00FB3C7B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val="ru-RU"/>
        </w:rPr>
      </w:pPr>
      <w:r w:rsidRPr="009523A4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val="ru-RU"/>
        </w:rPr>
        <w:t xml:space="preserve">Роль семьи в развитии интереса ребёнка </w:t>
      </w:r>
    </w:p>
    <w:p w:rsidR="00377D07" w:rsidRPr="009523A4" w:rsidRDefault="00466C72" w:rsidP="00FB3C7B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val="ru-RU"/>
        </w:rPr>
      </w:pPr>
      <w:r w:rsidRPr="009523A4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val="ru-RU"/>
        </w:rPr>
        <w:t>к экспериментальной деятельности</w:t>
      </w:r>
    </w:p>
    <w:p w:rsidR="000578F8" w:rsidRPr="000578F8" w:rsidRDefault="000578F8" w:rsidP="000578F8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p w:rsidR="000578F8" w:rsidRPr="000578F8" w:rsidRDefault="000578F8" w:rsidP="000578F8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  <w:lang w:val="ru-RU"/>
        </w:rPr>
      </w:pPr>
      <w:r w:rsidRPr="000578F8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  <w:lang w:val="ru-RU"/>
        </w:rPr>
        <w:t xml:space="preserve">«Умейте открыть перед ребенком в окружающем мире что-то одно, не открыть, так чтобы кусочек жизни заиграл перед детьми всеми красками радуги. Оставляйте всегда что-то не досказанное, чтобы ребенку захотелось еще и еще раз возвратится к тому, что он узнал» </w:t>
      </w:r>
    </w:p>
    <w:p w:rsidR="000578F8" w:rsidRPr="000578F8" w:rsidRDefault="000578F8" w:rsidP="000578F8">
      <w:pPr>
        <w:pStyle w:val="a3"/>
        <w:shd w:val="clear" w:color="auto" w:fill="FFFFFF"/>
        <w:spacing w:line="15" w:lineRule="atLeast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0578F8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  <w:lang w:val="ru-RU"/>
        </w:rPr>
        <w:t>В. А. Сухомлинский</w:t>
      </w:r>
      <w:r w:rsidRPr="000578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B3C7B" w:rsidRPr="000578F8" w:rsidRDefault="00FB3C7B" w:rsidP="00FB3C7B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i/>
          <w:color w:val="00B0F0"/>
          <w:sz w:val="32"/>
          <w:szCs w:val="32"/>
          <w:lang w:val="ru-RU"/>
        </w:rPr>
      </w:pPr>
    </w:p>
    <w:p w:rsidR="00377D07" w:rsidRPr="00366C6D" w:rsidRDefault="00466C72" w:rsidP="002678D1">
      <w:pPr>
        <w:pStyle w:val="a3"/>
        <w:shd w:val="clear" w:color="auto" w:fill="FFFFFF"/>
        <w:spacing w:line="15" w:lineRule="atLeas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самого рождения ребёнок является первооткрывателем, исследователем того мира, который его окружает. Всем хорошо известно, что пятилетних детей, называют «Почемучками». Познавательная активность детей в этом возрасте очень высокая, каждый ответ взрослого на детский вопрос рождает новые вопросы.</w:t>
      </w:r>
    </w:p>
    <w:p w:rsidR="00377D07" w:rsidRPr="00366C6D" w:rsidRDefault="002678D1" w:rsidP="002678D1">
      <w:pPr>
        <w:pStyle w:val="a3"/>
        <w:shd w:val="clear" w:color="auto" w:fill="FFFFFF"/>
        <w:spacing w:line="15" w:lineRule="atLeas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1FD1FBA" wp14:editId="06B6DCD0">
            <wp:simplePos x="0" y="0"/>
            <wp:positionH relativeFrom="column">
              <wp:posOffset>29210</wp:posOffset>
            </wp:positionH>
            <wp:positionV relativeFrom="paragraph">
              <wp:posOffset>848360</wp:posOffset>
            </wp:positionV>
            <wp:extent cx="3419475" cy="1116330"/>
            <wp:effectExtent l="0" t="0" r="9525" b="7620"/>
            <wp:wrapTight wrapText="bothSides">
              <wp:wrapPolygon edited="0">
                <wp:start x="0" y="0"/>
                <wp:lineTo x="0" y="21379"/>
                <wp:lineTo x="21540" y="21379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72"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Исследовательская деятельность вызывает огромный интерес у детей. </w:t>
      </w:r>
      <w:proofErr w:type="gramStart"/>
      <w:r w:rsidR="00466C72"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Опыты</w:t>
      </w:r>
      <w:proofErr w:type="gramEnd"/>
      <w:r w:rsidR="00466C72"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словно фокусы. Только загадка фокусов так и остается не разгаданной, а вот все что получается в результате опытов, можно объяснить и понять. Опыты помогают развивать мышление, логику, творчество ребенка, наглядно показывать связи между живым и не живым в природе. Исследование предоставляют ребенку возможность самому найти ответы на вопросы «Как?» «Почему?».</w:t>
      </w:r>
    </w:p>
    <w:p w:rsidR="00377D07" w:rsidRPr="00366C6D" w:rsidRDefault="00466C72" w:rsidP="002678D1">
      <w:pPr>
        <w:pStyle w:val="a3"/>
        <w:shd w:val="clear" w:color="auto" w:fill="FFFFFF"/>
        <w:spacing w:line="15" w:lineRule="atLeas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Экспериментирование, как одна из форм организации детской деятельности, побуждает ребенка к активности и самостоятельности, к открытию новых знаний и способов познания.</w:t>
      </w:r>
    </w:p>
    <w:p w:rsidR="002678D1" w:rsidRDefault="002678D1" w:rsidP="002678D1">
      <w:pPr>
        <w:pStyle w:val="a3"/>
        <w:shd w:val="clear" w:color="auto" w:fill="FFFFFF"/>
        <w:spacing w:line="1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77D07" w:rsidRPr="00366C6D" w:rsidRDefault="00466C72" w:rsidP="002678D1">
      <w:pPr>
        <w:pStyle w:val="a3"/>
        <w:shd w:val="clear" w:color="auto" w:fill="FFFFFF"/>
        <w:spacing w:line="15" w:lineRule="atLeas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Для поддержания интереса детей к познавательному экспериментированию </w:t>
      </w:r>
      <w:r w:rsidRPr="00267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нужно:</w:t>
      </w:r>
    </w:p>
    <w:p w:rsidR="00377D07" w:rsidRPr="00366C6D" w:rsidRDefault="00466C72" w:rsidP="002678D1">
      <w:pPr>
        <w:pStyle w:val="a3"/>
        <w:numPr>
          <w:ilvl w:val="0"/>
          <w:numId w:val="9"/>
        </w:numPr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исследовании;</w:t>
      </w:r>
    </w:p>
    <w:p w:rsidR="00377D07" w:rsidRPr="00366C6D" w:rsidRDefault="00466C72" w:rsidP="002678D1">
      <w:pPr>
        <w:pStyle w:val="a3"/>
        <w:numPr>
          <w:ilvl w:val="0"/>
          <w:numId w:val="9"/>
        </w:numPr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предоставлять возможность ребенку действовать с разными предметами и материалами;</w:t>
      </w:r>
    </w:p>
    <w:p w:rsidR="00377D07" w:rsidRPr="00366C6D" w:rsidRDefault="00466C72" w:rsidP="002678D1">
      <w:pPr>
        <w:pStyle w:val="a3"/>
        <w:numPr>
          <w:ilvl w:val="0"/>
          <w:numId w:val="9"/>
        </w:numPr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поощрять экспериментирования с ними;</w:t>
      </w:r>
    </w:p>
    <w:p w:rsidR="00377D07" w:rsidRPr="00366C6D" w:rsidRDefault="00466C72" w:rsidP="002678D1">
      <w:pPr>
        <w:pStyle w:val="a3"/>
        <w:numPr>
          <w:ilvl w:val="0"/>
          <w:numId w:val="9"/>
        </w:numPr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помогать ему в этом своим участием.</w:t>
      </w:r>
    </w:p>
    <w:p w:rsidR="00377D07" w:rsidRPr="00366C6D" w:rsidRDefault="00466C72" w:rsidP="002678D1">
      <w:pPr>
        <w:pStyle w:val="a3"/>
        <w:shd w:val="clear" w:color="auto" w:fill="FFFFFF"/>
        <w:spacing w:line="15" w:lineRule="atLeas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раннего детства побуждайте малыша доводить начатое дело до конца, эмоционально оценивайте его волевые усилия и активность.</w:t>
      </w:r>
    </w:p>
    <w:p w:rsidR="00377D07" w:rsidRPr="00366C6D" w:rsidRDefault="00466C72" w:rsidP="002678D1">
      <w:pPr>
        <w:pStyle w:val="a3"/>
        <w:shd w:val="clear" w:color="auto" w:fill="FFFFFF"/>
        <w:spacing w:line="15" w:lineRule="atLeas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Проявляя заинтересованность к деятельности ребенка, беседуйте с ним с его </w:t>
      </w:r>
      <w:proofErr w:type="gramStart"/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намерениях</w:t>
      </w:r>
      <w:proofErr w:type="gramEnd"/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целях, о том, как добиться желаемого результата (это поможет осознать процесс деятельности). Расспросите о результатах деятельности, о </w:t>
      </w:r>
      <w:proofErr w:type="gramStart"/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том</w:t>
      </w:r>
      <w:proofErr w:type="gramEnd"/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ребенок их достиг (он приобретает умение формулировать выводы, рассуждая и аргументируя).</w:t>
      </w:r>
    </w:p>
    <w:p w:rsidR="002678D1" w:rsidRPr="00366C6D" w:rsidRDefault="002678D1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377D07" w:rsidRPr="00366C6D" w:rsidRDefault="00466C72" w:rsidP="002678D1">
      <w:pPr>
        <w:pStyle w:val="a3"/>
        <w:shd w:val="clear" w:color="auto" w:fill="FFFFFF"/>
        <w:spacing w:line="15" w:lineRule="atLeast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Советы для родителей</w:t>
      </w:r>
      <w:r w:rsidRPr="00366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поддерживания интереса детей к познавательному экспериментированию.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Поощрять любознательность, </w:t>
      </w:r>
      <w:proofErr w:type="gramStart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которое</w:t>
      </w:r>
      <w:proofErr w:type="gramEnd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порождает потребность в новых впечатлениях: она порождает потребность в исследовании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Нельзя отказывать от совместных действий с ребенком, игр и т.п. – ребёнок не может развиваться в обстановке безучастности к нему взрослых.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своем участием.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Сиюминутные запреты без объяснений сковывают активность и самостоятельность ребенка.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Если у вас возникают необходимость что – то запретить, то обязательно объясните, почему вы это запрещаете и помогите определить, что можно или как можно.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 следуйте бесконечно указывать на ошибки и недостатки деятельности ребенка. Осознание своей </w:t>
      </w:r>
      <w:proofErr w:type="spellStart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неуспешности</w:t>
      </w:r>
      <w:proofErr w:type="spellEnd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приводит к потере всякого интереса к этому виду деятельности.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 раннего детства побуждайте малыша доводить начатое дело до конца, эмоционально оценивайте его волевые усилия и активность. </w:t>
      </w:r>
      <w:proofErr w:type="spellStart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</w:t>
      </w:r>
      <w:proofErr w:type="spellEnd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положительная</w:t>
      </w:r>
      <w:proofErr w:type="spellEnd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</w:t>
      </w:r>
      <w:proofErr w:type="spellEnd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proofErr w:type="spellEnd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важнее</w:t>
      </w:r>
      <w:proofErr w:type="spellEnd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spellEnd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</w:t>
      </w:r>
      <w:r w:rsid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иводит к поступкам, которые мы, в</w:t>
      </w: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зрослые, считаем нарушением правил, требований. Так ли это?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Если поступок сопровождается положительными эмоциями ребенка, инициативностью и изобретательностью и при этом не преследуется цель навредить кому – либо, то это </w:t>
      </w:r>
      <w:proofErr w:type="spellStart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непроступок</w:t>
      </w:r>
      <w:proofErr w:type="spellEnd"/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 шалость.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</w:t>
      </w:r>
    </w:p>
    <w:p w:rsidR="00377D07" w:rsidRPr="002678D1" w:rsidRDefault="00466C72" w:rsidP="000578F8">
      <w:pPr>
        <w:pStyle w:val="a6"/>
        <w:numPr>
          <w:ilvl w:val="0"/>
          <w:numId w:val="10"/>
        </w:numPr>
        <w:tabs>
          <w:tab w:val="left" w:pos="720"/>
        </w:tabs>
        <w:spacing w:before="30" w:after="30" w:line="15" w:lineRule="atLeast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6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Расспросите о результатах деятельности, о том, как ребенок их достиг (он приобретает умение формулировать выводы, рассуждая и аргументируя.)</w:t>
      </w:r>
    </w:p>
    <w:p w:rsidR="00FB3C7B" w:rsidRDefault="00FB3C7B" w:rsidP="00FB3C7B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377D07" w:rsidRPr="000578F8" w:rsidRDefault="00466C72" w:rsidP="00FB3C7B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C00000"/>
          <w:sz w:val="22"/>
          <w:szCs w:val="22"/>
          <w:lang w:val="ru-RU"/>
        </w:rPr>
      </w:pPr>
      <w:r w:rsidRPr="000578F8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  <w:lang w:val="ru-RU"/>
        </w:rPr>
        <w:t>Родители – это именно те люди, которые лучше всего могут помочь детям реализовать их потенциальные возможности.</w:t>
      </w:r>
    </w:p>
    <w:p w:rsidR="00FB3C7B" w:rsidRDefault="00FB3C7B" w:rsidP="00FB3C7B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425C1" w:rsidRPr="009523A4" w:rsidRDefault="00466C72" w:rsidP="000578F8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ru-RU"/>
        </w:rPr>
      </w:pPr>
      <w:r w:rsidRPr="009523A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ru-RU"/>
        </w:rPr>
        <w:t>Эксперименты, которые можно провести дома с детьми:</w:t>
      </w:r>
    </w:p>
    <w:p w:rsidR="003B72D7" w:rsidRPr="00CA7C7D" w:rsidRDefault="003B72D7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  <w:shd w:val="clear" w:color="auto" w:fill="FFFFFF"/>
          <w:lang w:val="ru-RU"/>
        </w:rPr>
      </w:pPr>
    </w:p>
    <w:p w:rsidR="00377D07" w:rsidRPr="00CA7C7D" w:rsidRDefault="003B72D7" w:rsidP="00FB3C7B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«Какую форму принимает вода? »</w:t>
      </w:r>
    </w:p>
    <w:p w:rsidR="003B72D7" w:rsidRPr="00CA7C7D" w:rsidRDefault="003B72D7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A7C7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5680" behindDoc="1" locked="0" layoutInCell="1" allowOverlap="1" wp14:anchorId="41D19BDB" wp14:editId="2154FB26">
            <wp:simplePos x="0" y="0"/>
            <wp:positionH relativeFrom="column">
              <wp:posOffset>100330</wp:posOffset>
            </wp:positionH>
            <wp:positionV relativeFrom="paragraph">
              <wp:posOffset>243840</wp:posOffset>
            </wp:positionV>
            <wp:extent cx="1691005" cy="1266825"/>
            <wp:effectExtent l="0" t="0" r="4445" b="9525"/>
            <wp:wrapTight wrapText="bothSides">
              <wp:wrapPolygon edited="0">
                <wp:start x="0" y="0"/>
                <wp:lineTo x="0" y="21438"/>
                <wp:lineTo x="21413" y="21438"/>
                <wp:lineTo x="21413" y="0"/>
                <wp:lineTo x="0" y="0"/>
              </wp:wrapPolygon>
            </wp:wrapTight>
            <wp:docPr id="3" name="Рисунок 3" descr="http://cf3.ppt-online.org/files3/slide/x/xaQtELYS5W6IGVCKUjc3yBn0sb8qokF7ZD4uzi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f3.ppt-online.org/files3/slide/x/xaQtELYS5W6IGVCKUjc3yBn0sb8qokF7ZD4uzi/slide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                             </w:t>
      </w:r>
      <w:bookmarkStart w:id="0" w:name="_GoBack"/>
      <w:bookmarkEnd w:id="0"/>
    </w:p>
    <w:p w:rsidR="00377D07" w:rsidRPr="00CA7C7D" w:rsidRDefault="008063D4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</w:t>
      </w:r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 не имеет формы и принимает форму того сосуда, в который она налита. Пусть дети нальют её в ёмкость разной формы и разного размера. Вспомните с детьми, где и как разливаются лужи</w:t>
      </w:r>
    </w:p>
    <w:p w:rsidR="008063D4" w:rsidRPr="00CA7C7D" w:rsidRDefault="008063D4" w:rsidP="00366C6D">
      <w:pPr>
        <w:tabs>
          <w:tab w:val="left" w:pos="720"/>
        </w:tabs>
        <w:spacing w:beforeAutospacing="1" w:afterAutospacing="1" w:line="15" w:lineRule="atLeast"/>
        <w:ind w:left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66C6D" w:rsidRPr="00CA7C7D" w:rsidRDefault="00366C6D" w:rsidP="00366C6D">
      <w:pPr>
        <w:tabs>
          <w:tab w:val="left" w:pos="0"/>
        </w:tabs>
        <w:spacing w:beforeAutospacing="1" w:afterAutospacing="1" w:line="15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8063D4" w:rsidRPr="00CA7C7D" w:rsidRDefault="00466C72" w:rsidP="00FB3C7B">
      <w:pPr>
        <w:tabs>
          <w:tab w:val="left" w:pos="0"/>
        </w:tabs>
        <w:spacing w:beforeAutospacing="1" w:afterAutospacing="1" w:line="15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lastRenderedPageBreak/>
        <w:t>«Есть ли у воды вкус?»</w:t>
      </w:r>
    </w:p>
    <w:p w:rsidR="00377D07" w:rsidRPr="00CA7C7D" w:rsidRDefault="008063D4" w:rsidP="00366C6D">
      <w:pPr>
        <w:numPr>
          <w:ilvl w:val="0"/>
          <w:numId w:val="3"/>
        </w:numPr>
        <w:tabs>
          <w:tab w:val="clear" w:pos="720"/>
          <w:tab w:val="left" w:pos="142"/>
        </w:tabs>
        <w:spacing w:beforeAutospacing="1" w:afterAutospacing="1" w:line="15" w:lineRule="atLeast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273DA82" wp14:editId="719289C3">
            <wp:simplePos x="0" y="0"/>
            <wp:positionH relativeFrom="column">
              <wp:posOffset>171946</wp:posOffset>
            </wp:positionH>
            <wp:positionV relativeFrom="paragraph">
              <wp:posOffset>8255</wp:posOffset>
            </wp:positionV>
            <wp:extent cx="1638300" cy="1193526"/>
            <wp:effectExtent l="0" t="0" r="0" b="6985"/>
            <wp:wrapSquare wrapText="bothSides"/>
            <wp:docPr id="2" name="Рисунок 2" descr="https://a2b2.ru/storage/images/person/1958/events/14763/49956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2b2.ru/storage/images/person/1958/events/14763/49956_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Спросите перед опытом: «Какого вкуса вода?» После этого дайте детям попробовать питьевую воду. Затем в один стакан положите немного соли, в другой сахар, размешайте и дайте детям попробовать. Спросите: «Какой вкус приобрела теперь вода?» Объясните, что вода приобретает вкус того вещества, которое в него добавлено.</w:t>
      </w:r>
    </w:p>
    <w:p w:rsidR="00FB3C7B" w:rsidRPr="00CA7C7D" w:rsidRDefault="00FB3C7B" w:rsidP="00FB3C7B">
      <w:pPr>
        <w:numPr>
          <w:ilvl w:val="0"/>
          <w:numId w:val="4"/>
        </w:numPr>
        <w:tabs>
          <w:tab w:val="clear" w:pos="720"/>
          <w:tab w:val="left" w:pos="426"/>
        </w:tabs>
        <w:spacing w:beforeAutospacing="1" w:afterAutospacing="1" w:line="15" w:lineRule="atLeast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377D07" w:rsidRPr="00CA7C7D" w:rsidRDefault="00466C72" w:rsidP="00FB3C7B">
      <w:pPr>
        <w:numPr>
          <w:ilvl w:val="0"/>
          <w:numId w:val="4"/>
        </w:numPr>
        <w:tabs>
          <w:tab w:val="clear" w:pos="720"/>
          <w:tab w:val="left" w:pos="426"/>
        </w:tabs>
        <w:spacing w:beforeAutospacing="1" w:afterAutospacing="1" w:line="15" w:lineRule="atLeast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Чем</w:t>
      </w:r>
      <w:proofErr w:type="spellEnd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пахнет</w:t>
      </w:r>
      <w:proofErr w:type="spellEnd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вода</w:t>
      </w:r>
      <w:proofErr w:type="spellEnd"/>
      <w:proofErr w:type="gram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?»</w:t>
      </w:r>
      <w:proofErr w:type="gramEnd"/>
    </w:p>
    <w:p w:rsidR="00377D07" w:rsidRPr="00CA7C7D" w:rsidRDefault="008063D4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44DBF04" wp14:editId="15A5E4D5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809750" cy="1357313"/>
            <wp:effectExtent l="0" t="0" r="0" b="0"/>
            <wp:wrapSquare wrapText="bothSides"/>
            <wp:docPr id="4" name="Рисунок 4" descr="https://fsd.multiurok.ru/html/2021/02/26/s_6038e881ddcb9/164506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02/26/s_6038e881ddcb9/1645069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Перед началом опыта задайте вопрос: «Чем пахнет вода?» Дайте детям три стакана из предыдущих опытов (чистую, с солью, с сахаром). Предложите понюхать. Затем капните в один из них (дети не должны это видеть — пусть закроют глаза), например, раствор 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:rsidR="00FB3C7B" w:rsidRPr="00CA7C7D" w:rsidRDefault="00FB3C7B" w:rsidP="00FB3C7B">
      <w:pPr>
        <w:numPr>
          <w:ilvl w:val="0"/>
          <w:numId w:val="5"/>
        </w:numPr>
        <w:tabs>
          <w:tab w:val="clear" w:pos="720"/>
        </w:tabs>
        <w:spacing w:beforeAutospacing="1" w:afterAutospacing="1" w:line="15" w:lineRule="atLeast"/>
        <w:ind w:left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425C1" w:rsidRPr="00CA7C7D" w:rsidRDefault="00466C72" w:rsidP="00FB3C7B">
      <w:pPr>
        <w:numPr>
          <w:ilvl w:val="0"/>
          <w:numId w:val="5"/>
        </w:numPr>
        <w:tabs>
          <w:tab w:val="clear" w:pos="720"/>
        </w:tabs>
        <w:spacing w:beforeAutospacing="1" w:afterAutospacing="1" w:line="15" w:lineRule="atLeast"/>
        <w:ind w:left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Зачем</w:t>
      </w:r>
      <w:proofErr w:type="spellEnd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нужна</w:t>
      </w:r>
      <w:proofErr w:type="spellEnd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вода</w:t>
      </w:r>
      <w:proofErr w:type="spellEnd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растениям</w:t>
      </w:r>
      <w:proofErr w:type="spellEnd"/>
      <w:proofErr w:type="gram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?»</w:t>
      </w:r>
      <w:proofErr w:type="gramEnd"/>
    </w:p>
    <w:p w:rsidR="00FB3C7B" w:rsidRPr="00CA7C7D" w:rsidRDefault="00FB3C7B" w:rsidP="00FB3C7B">
      <w:pPr>
        <w:numPr>
          <w:ilvl w:val="0"/>
          <w:numId w:val="5"/>
        </w:numPr>
        <w:tabs>
          <w:tab w:val="clear" w:pos="720"/>
        </w:tabs>
        <w:spacing w:beforeAutospacing="1" w:afterAutospacing="1" w:line="15" w:lineRule="atLeast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6425C1" w:rsidRPr="00CA7C7D" w:rsidRDefault="006425C1" w:rsidP="00FB3C7B">
      <w:pPr>
        <w:numPr>
          <w:ilvl w:val="0"/>
          <w:numId w:val="5"/>
        </w:numPr>
        <w:tabs>
          <w:tab w:val="clear" w:pos="720"/>
        </w:tabs>
        <w:spacing w:beforeAutospacing="1" w:afterAutospacing="1" w:line="15" w:lineRule="atLeast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noProof/>
          <w:lang w:val="ru-RU" w:eastAsia="ru-RU"/>
        </w:rPr>
        <w:t xml:space="preserve"> </w:t>
      </w:r>
      <w:r w:rsidRPr="00CA7C7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1FAD32D" wp14:editId="4E84487A">
            <wp:simplePos x="0" y="0"/>
            <wp:positionH relativeFrom="column">
              <wp:posOffset>28575</wp:posOffset>
            </wp:positionH>
            <wp:positionV relativeFrom="paragraph">
              <wp:posOffset>2540</wp:posOffset>
            </wp:positionV>
            <wp:extent cx="2091690" cy="1504950"/>
            <wp:effectExtent l="0" t="0" r="3810" b="0"/>
            <wp:wrapSquare wrapText="bothSides"/>
            <wp:docPr id="5" name="Рисунок 5" descr="https://5domov.ru/wp-content/uploads/2018/10/Mozhno-li-polivat-vodoy-iz-basseyna-ogorod-gazon-tsvetyi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5domov.ru/wp-content/uploads/2018/10/Mozhno-li-polivat-vodoy-iz-basseyna-ogorod-gazon-tsvetyi_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Нарежьте веточки быстро распускающихся деревьев или кустарников (тополь, берёза, смородина). Возьмите сосуд с водой. Рассмотрите с детьми веточки (они должны быть только с почками, без листьев) и поставьте их в сосуд с водой. Объясните, что одно из важных свойств воды — давать жизнь всему живому. Пройдет время, и веточки оживут, а тополиные ветки могут даже пустить корни.</w:t>
      </w:r>
    </w:p>
    <w:p w:rsidR="006425C1" w:rsidRPr="00CA7C7D" w:rsidRDefault="006425C1" w:rsidP="00366C6D">
      <w:pPr>
        <w:numPr>
          <w:ilvl w:val="0"/>
          <w:numId w:val="6"/>
        </w:numPr>
        <w:spacing w:beforeAutospacing="1" w:afterAutospacing="1" w:line="15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425C1" w:rsidRPr="00CA7C7D" w:rsidRDefault="00466C72" w:rsidP="00FB3C7B">
      <w:pPr>
        <w:numPr>
          <w:ilvl w:val="0"/>
          <w:numId w:val="6"/>
        </w:numPr>
        <w:tabs>
          <w:tab w:val="clear" w:pos="720"/>
          <w:tab w:val="left" w:pos="426"/>
        </w:tabs>
        <w:spacing w:beforeAutospacing="1" w:afterAutospacing="1" w:line="15" w:lineRule="atLeast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Вода</w:t>
      </w:r>
      <w:proofErr w:type="spellEnd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не 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имеет</w:t>
      </w:r>
      <w:proofErr w:type="spellEnd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цвета</w:t>
      </w:r>
      <w:proofErr w:type="spellEnd"/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FB3C7B" w:rsidRPr="00CA7C7D" w:rsidRDefault="00FB3C7B" w:rsidP="00FB3C7B">
      <w:pPr>
        <w:numPr>
          <w:ilvl w:val="0"/>
          <w:numId w:val="6"/>
        </w:numPr>
        <w:tabs>
          <w:tab w:val="clear" w:pos="720"/>
          <w:tab w:val="left" w:pos="426"/>
        </w:tabs>
        <w:spacing w:beforeAutospacing="1" w:afterAutospacing="1" w:line="15" w:lineRule="atLeast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:rsidR="00377D07" w:rsidRPr="00CA7C7D" w:rsidRDefault="006425C1" w:rsidP="00366C6D">
      <w:pPr>
        <w:numPr>
          <w:ilvl w:val="0"/>
          <w:numId w:val="6"/>
        </w:numPr>
        <w:tabs>
          <w:tab w:val="clear" w:pos="720"/>
        </w:tabs>
        <w:spacing w:beforeAutospacing="1" w:afterAutospacing="1" w:line="15" w:lineRule="atLeast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3AE26F" wp14:editId="700DA85E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266950" cy="1700213"/>
            <wp:effectExtent l="0" t="0" r="0" b="0"/>
            <wp:wrapSquare wrapText="bothSides"/>
            <wp:docPr id="6" name="Рисунок 6" descr="https://prezentacii.org/upload/cloud/18/10/81838/images/scre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ezentacii.org/upload/cloud/18/10/81838/images/screen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Пусть дети положат кристаллы марганцовокислого калия или краски в стаканы и тщательно перемешают, чтобы они полностью растворились. А также покажите им чай, кофе, компот, кисель. Пусть ребята убедятся, что вода окрашивается в цвет того вещества, которое положено в воду. Кроме того, покажите им, что интенсивность цвета зависит от количества вещества. Например, два кристалла марганцовокислого калия дают розовую окраску, а десять — фиолетовую.</w:t>
      </w:r>
    </w:p>
    <w:p w:rsidR="00FB3C7B" w:rsidRDefault="00FB3C7B" w:rsidP="00366C6D">
      <w:pPr>
        <w:tabs>
          <w:tab w:val="left" w:pos="426"/>
        </w:tabs>
        <w:spacing w:beforeAutospacing="1" w:afterAutospacing="1" w:line="15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1F3B7B" w:rsidRPr="00CA7C7D" w:rsidRDefault="001F3B7B" w:rsidP="00366C6D">
      <w:pPr>
        <w:tabs>
          <w:tab w:val="left" w:pos="426"/>
        </w:tabs>
        <w:spacing w:beforeAutospacing="1" w:afterAutospacing="1" w:line="15" w:lineRule="atLeast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3B72D7" w:rsidRPr="00CA7C7D" w:rsidRDefault="00466C72" w:rsidP="00FB3C7B">
      <w:pPr>
        <w:tabs>
          <w:tab w:val="left" w:pos="426"/>
        </w:tabs>
        <w:spacing w:beforeAutospacing="1" w:afterAutospacing="1" w:line="15" w:lineRule="atLeas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lastRenderedPageBreak/>
        <w:t>«Подводная лодка из винограда»</w:t>
      </w:r>
    </w:p>
    <w:p w:rsidR="006425C1" w:rsidRPr="00CA7C7D" w:rsidRDefault="003B72D7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A7C7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776" behindDoc="0" locked="0" layoutInCell="1" allowOverlap="1" wp14:anchorId="2C7169C1" wp14:editId="15F2D288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2630170" cy="1476375"/>
            <wp:effectExtent l="0" t="0" r="0" b="0"/>
            <wp:wrapSquare wrapText="bothSides"/>
            <wp:docPr id="7" name="Рисунок 7" descr="https://www.maam.ru/upload/blogs/detsad-396623-152801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96623-15280147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Возьмите стакан со свежей газированной водой или лимонадом и бросьте в неё виноградинку. Она чуть тяжелее воды и опустится на дно. Но на неё тут же начнут садиться пузырьки газа, похожие на маленькие воздушные шарики. Вскоре их станет так много, что виноградинка всплывёт. 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всплывёт.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идёт вниз. А надо подняться — мускулы расслабляются, распускают пузырь. </w:t>
      </w:r>
      <w:proofErr w:type="spellStart"/>
      <w:proofErr w:type="gramStart"/>
      <w:r w:rsidR="006425C1" w:rsidRPr="00CA7C7D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proofErr w:type="spellEnd"/>
      <w:r w:rsidR="006425C1" w:rsidRPr="00CA7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25C1" w:rsidRPr="00CA7C7D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увеличивается</w:t>
      </w:r>
      <w:proofErr w:type="spellEnd"/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</w:rPr>
        <w:t>рыба</w:t>
      </w:r>
      <w:proofErr w:type="spellEnd"/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</w:rPr>
        <w:t>всплывает</w:t>
      </w:r>
      <w:proofErr w:type="spellEnd"/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425C1" w:rsidRPr="00CA7C7D" w:rsidRDefault="006425C1" w:rsidP="00FB3C7B">
      <w:pPr>
        <w:tabs>
          <w:tab w:val="left" w:pos="720"/>
        </w:tabs>
        <w:spacing w:beforeAutospacing="1" w:afterAutospacing="1" w:line="15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77D07" w:rsidRPr="00CA7C7D" w:rsidRDefault="00FB3C7B" w:rsidP="00FB3C7B">
      <w:pPr>
        <w:tabs>
          <w:tab w:val="left" w:pos="720"/>
        </w:tabs>
        <w:spacing w:beforeAutospacing="1" w:afterAutospacing="1" w:line="15" w:lineRule="atLeas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proofErr w:type="spellStart"/>
      <w:r w:rsidR="00466C72"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Подводная</w:t>
      </w:r>
      <w:proofErr w:type="spellEnd"/>
      <w:r w:rsidR="00466C72"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66C72"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лодка</w:t>
      </w:r>
      <w:proofErr w:type="spellEnd"/>
      <w:r w:rsidR="00466C72"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66C72"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</w:t>
      </w:r>
      <w:proofErr w:type="spellEnd"/>
      <w:r w:rsidR="00466C72"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66C72"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яйца</w:t>
      </w:r>
      <w:proofErr w:type="spellEnd"/>
      <w:r w:rsidR="00466C72"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377D07" w:rsidRPr="00CA7C7D" w:rsidRDefault="00FB3C7B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7AE56C3E" wp14:editId="4E76786A">
            <wp:simplePos x="0" y="0"/>
            <wp:positionH relativeFrom="column">
              <wp:posOffset>5715</wp:posOffset>
            </wp:positionH>
            <wp:positionV relativeFrom="paragraph">
              <wp:posOffset>9525</wp:posOffset>
            </wp:positionV>
            <wp:extent cx="3159125" cy="1316990"/>
            <wp:effectExtent l="0" t="0" r="3175" b="0"/>
            <wp:wrapSquare wrapText="bothSides"/>
            <wp:docPr id="9" name="Рисунок 9" descr="http://photohost.lapbook.ru/sites/default/files/wp_images/35302e53-fb7c-4cf3-b34f-534e967ad3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hotohost.lapbook.ru/sites/default/files/wp_images/35302e53-fb7c-4cf3-b34f-534e967ad37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C72"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Возьмите 3 банки: две пол-литровые и одну литровую. Одну банку наполните чистой водой и опустите в неё сырое яйцо. Оно утонет.</w:t>
      </w:r>
    </w:p>
    <w:p w:rsidR="00377D07" w:rsidRPr="00CA7C7D" w:rsidRDefault="00466C72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солёная вода тяжелее, поэтому и плавать в море легче, чем в реке.</w:t>
      </w:r>
    </w:p>
    <w:p w:rsidR="00377D07" w:rsidRPr="00CA7C7D" w:rsidRDefault="00466C72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теперь положите на дно литровой банки яйцо. Постепенно подливая по очереди воду из обеих маленьких банок, молено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377D07" w:rsidRPr="00CA7C7D" w:rsidRDefault="00466C72" w:rsidP="00366C6D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A7C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Когда опыт проведён, можно показать фокус. Подливая солёной воды, вы добьётесь того, что яйцо будет всплывать. Подливая пресную воду — того, что яйцо будет тонуть. Внешне солёная и пресная вода не отличается друг от друга, и это будет выглядеть удивительно.</w:t>
      </w:r>
      <w:r w:rsidRPr="00CA7C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377D07" w:rsidRPr="00CA7C7D" w:rsidRDefault="003A7294" w:rsidP="00366C6D">
      <w:pPr>
        <w:jc w:val="both"/>
        <w:rPr>
          <w:rFonts w:ascii="Times New Roman" w:hAnsi="Times New Roman" w:cs="Times New Roman"/>
          <w:lang w:val="ru-RU"/>
        </w:rPr>
      </w:pPr>
      <w:r w:rsidRPr="00CA7C7D">
        <w:rPr>
          <w:rFonts w:ascii="Times New Roman" w:hAnsi="Times New Roman" w:cs="Times New Roman"/>
          <w:lang w:val="ru-RU"/>
        </w:rPr>
        <w:t xml:space="preserve">     </w:t>
      </w:r>
    </w:p>
    <w:p w:rsidR="003A7294" w:rsidRPr="00CA7C7D" w:rsidRDefault="003A7294" w:rsidP="00366C6D">
      <w:pPr>
        <w:jc w:val="both"/>
        <w:rPr>
          <w:rFonts w:ascii="Times New Roman" w:hAnsi="Times New Roman" w:cs="Times New Roman"/>
          <w:lang w:val="ru-RU"/>
        </w:rPr>
      </w:pPr>
    </w:p>
    <w:p w:rsidR="003A7294" w:rsidRPr="00CA7C7D" w:rsidRDefault="003A7294" w:rsidP="00366C6D">
      <w:pPr>
        <w:jc w:val="both"/>
        <w:rPr>
          <w:rFonts w:ascii="Times New Roman" w:hAnsi="Times New Roman" w:cs="Times New Roman"/>
          <w:lang w:val="ru-RU"/>
        </w:rPr>
      </w:pPr>
    </w:p>
    <w:p w:rsidR="003A7294" w:rsidRPr="00366C6D" w:rsidRDefault="003A7294" w:rsidP="00366C6D">
      <w:pPr>
        <w:jc w:val="both"/>
        <w:rPr>
          <w:rFonts w:ascii="Times New Roman" w:hAnsi="Times New Roman" w:cs="Times New Roman"/>
          <w:lang w:val="ru-RU"/>
        </w:rPr>
      </w:pPr>
    </w:p>
    <w:p w:rsidR="003A7294" w:rsidRPr="00366C6D" w:rsidRDefault="003A7294" w:rsidP="00366C6D">
      <w:pPr>
        <w:jc w:val="both"/>
        <w:rPr>
          <w:rFonts w:ascii="Times New Roman" w:hAnsi="Times New Roman" w:cs="Times New Roman"/>
          <w:lang w:val="ru-RU"/>
        </w:rPr>
      </w:pPr>
    </w:p>
    <w:p w:rsidR="003A7294" w:rsidRPr="00366C6D" w:rsidRDefault="003A7294" w:rsidP="00366C6D">
      <w:pPr>
        <w:jc w:val="both"/>
        <w:rPr>
          <w:rFonts w:ascii="Times New Roman" w:hAnsi="Times New Roman" w:cs="Times New Roman"/>
          <w:lang w:val="ru-RU"/>
        </w:rPr>
      </w:pPr>
    </w:p>
    <w:p w:rsidR="002678D1" w:rsidRPr="002678D1" w:rsidRDefault="006425C1" w:rsidP="002678D1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678D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Подготовила: </w:t>
      </w:r>
      <w:r w:rsidR="002678D1" w:rsidRPr="002678D1">
        <w:rPr>
          <w:rFonts w:ascii="Times New Roman" w:hAnsi="Times New Roman" w:cs="Times New Roman"/>
          <w:i/>
          <w:sz w:val="28"/>
          <w:szCs w:val="28"/>
          <w:lang w:val="ru-RU"/>
        </w:rPr>
        <w:t>воспитатель</w:t>
      </w:r>
    </w:p>
    <w:p w:rsidR="003A7294" w:rsidRPr="002678D1" w:rsidRDefault="006425C1" w:rsidP="002678D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8D1">
        <w:rPr>
          <w:rFonts w:ascii="Times New Roman" w:hAnsi="Times New Roman" w:cs="Times New Roman"/>
          <w:i/>
          <w:sz w:val="28"/>
          <w:szCs w:val="28"/>
          <w:lang w:val="ru-RU"/>
        </w:rPr>
        <w:t>Ларионова Евгения Ивановна</w:t>
      </w:r>
    </w:p>
    <w:sectPr w:rsidR="003A7294" w:rsidRPr="002678D1" w:rsidSect="00657E8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DD03B"/>
    <w:multiLevelType w:val="multilevel"/>
    <w:tmpl w:val="961DD0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D7CD2648"/>
    <w:multiLevelType w:val="multilevel"/>
    <w:tmpl w:val="D7CD264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EF43F191"/>
    <w:multiLevelType w:val="multilevel"/>
    <w:tmpl w:val="EF43F19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0C19D0BC"/>
    <w:multiLevelType w:val="multilevel"/>
    <w:tmpl w:val="0C19D0BC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12F7D35C"/>
    <w:multiLevelType w:val="multilevel"/>
    <w:tmpl w:val="12F7D35C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3684EE71"/>
    <w:multiLevelType w:val="multilevel"/>
    <w:tmpl w:val="3684EE7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415C3377"/>
    <w:multiLevelType w:val="hybridMultilevel"/>
    <w:tmpl w:val="445A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079B1"/>
    <w:multiLevelType w:val="multilevel"/>
    <w:tmpl w:val="4EB079B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658A27B1"/>
    <w:multiLevelType w:val="hybridMultilevel"/>
    <w:tmpl w:val="ECD43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235738"/>
    <w:multiLevelType w:val="multilevel"/>
    <w:tmpl w:val="7023573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07"/>
    <w:rsid w:val="000578F8"/>
    <w:rsid w:val="001F3B7B"/>
    <w:rsid w:val="002678D1"/>
    <w:rsid w:val="00366C6D"/>
    <w:rsid w:val="00377D07"/>
    <w:rsid w:val="003A7294"/>
    <w:rsid w:val="003B72D7"/>
    <w:rsid w:val="00466C72"/>
    <w:rsid w:val="006425C1"/>
    <w:rsid w:val="00657E8E"/>
    <w:rsid w:val="008063D4"/>
    <w:rsid w:val="008C5093"/>
    <w:rsid w:val="009523A4"/>
    <w:rsid w:val="00CA7C7D"/>
    <w:rsid w:val="00FB3C7B"/>
    <w:rsid w:val="17AB6E8C"/>
    <w:rsid w:val="4B23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366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paragraph" w:styleId="a4">
    <w:name w:val="Balloon Text"/>
    <w:basedOn w:val="a"/>
    <w:link w:val="a5"/>
    <w:rsid w:val="00657E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57E8E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20">
    <w:name w:val="Заголовок 2 Знак"/>
    <w:basedOn w:val="a0"/>
    <w:link w:val="2"/>
    <w:rsid w:val="00366C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a6">
    <w:name w:val="List Paragraph"/>
    <w:basedOn w:val="a"/>
    <w:uiPriority w:val="99"/>
    <w:rsid w:val="00267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366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paragraph" w:styleId="a4">
    <w:name w:val="Balloon Text"/>
    <w:basedOn w:val="a"/>
    <w:link w:val="a5"/>
    <w:rsid w:val="00657E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57E8E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20">
    <w:name w:val="Заголовок 2 Знак"/>
    <w:basedOn w:val="a0"/>
    <w:link w:val="2"/>
    <w:rsid w:val="00366C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a6">
    <w:name w:val="List Paragraph"/>
    <w:basedOn w:val="a"/>
    <w:uiPriority w:val="99"/>
    <w:rsid w:val="0026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733E-EC5E-4377-9AC3-6DEF3AD9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dcterms:created xsi:type="dcterms:W3CDTF">2023-11-20T16:26:00Z</dcterms:created>
  <dcterms:modified xsi:type="dcterms:W3CDTF">2023-11-21T04:52:00Z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774EE93C38194702A337B11634E8C9CD_12</vt:lpwstr>
  </property>
</Properties>
</file>